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56" w:rsidRDefault="00075356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  <w:r w:rsidRPr="00075356">
        <w:rPr>
          <w:b/>
          <w:bCs/>
          <w:color w:val="000000" w:themeColor="text1"/>
          <w:kern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599646" wp14:editId="48E6C635">
                <wp:simplePos x="0" y="0"/>
                <wp:positionH relativeFrom="column">
                  <wp:posOffset>3187065</wp:posOffset>
                </wp:positionH>
                <wp:positionV relativeFrom="paragraph">
                  <wp:posOffset>-415290</wp:posOffset>
                </wp:positionV>
                <wp:extent cx="3089275" cy="553720"/>
                <wp:effectExtent l="0" t="0" r="0" b="0"/>
                <wp:wrapNone/>
                <wp:docPr id="20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275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РЕСПУБЛИКА ТАТАРСТАН</w:t>
                            </w:r>
                          </w:p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 xml:space="preserve">МИНИСТЕРСТВО </w:t>
                            </w:r>
                          </w:p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ОБРАЗОВАНИЯ И НАУКИ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left:0;text-align:left;margin-left:250.95pt;margin-top:-32.7pt;width:243.25pt;height:4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" filled="f" stroked="f">
                <v:textbox style="mso-fit-shape-to-text:t">
                  <w:txbxContent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РЕСПУБЛИКА ТАТАРСТАН</w:t>
                      </w:r>
                    </w:p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 xml:space="preserve">МИНИСТЕРСТВО </w:t>
                      </w:r>
                    </w:p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ОБРАЗОВАНИЯ И НАУКИ</w:t>
                      </w:r>
                    </w:p>
                  </w:txbxContent>
                </v:textbox>
              </v:rect>
            </w:pict>
          </mc:Fallback>
        </mc:AlternateContent>
      </w:r>
      <w:r w:rsidRPr="00075356">
        <w:rPr>
          <w:b/>
          <w:bCs/>
          <w:color w:val="000000" w:themeColor="text1"/>
          <w:kern w:val="24"/>
        </w:rPr>
        <w:drawing>
          <wp:anchor distT="0" distB="0" distL="114300" distR="114300" simplePos="0" relativeHeight="251658240" behindDoc="1" locked="0" layoutInCell="1" allowOverlap="1" wp14:anchorId="27040DF7" wp14:editId="61989359">
            <wp:simplePos x="0" y="0"/>
            <wp:positionH relativeFrom="column">
              <wp:posOffset>2158365</wp:posOffset>
            </wp:positionH>
            <wp:positionV relativeFrom="paragraph">
              <wp:posOffset>-548005</wp:posOffset>
            </wp:positionV>
            <wp:extent cx="948690" cy="748665"/>
            <wp:effectExtent l="0" t="0" r="3810" b="0"/>
            <wp:wrapThrough wrapText="bothSides">
              <wp:wrapPolygon edited="0">
                <wp:start x="0" y="0"/>
                <wp:lineTo x="0" y="20885"/>
                <wp:lineTo x="21253" y="20885"/>
                <wp:lineTo x="21253" y="0"/>
                <wp:lineTo x="0" y="0"/>
              </wp:wrapPolygon>
            </wp:wrapThrough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356">
        <w:rPr>
          <w:b/>
          <w:bCs/>
          <w:color w:val="000000" w:themeColor="text1"/>
          <w:kern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57879" wp14:editId="06DB5B4E">
                <wp:simplePos x="0" y="0"/>
                <wp:positionH relativeFrom="column">
                  <wp:posOffset>-451485</wp:posOffset>
                </wp:positionH>
                <wp:positionV relativeFrom="paragraph">
                  <wp:posOffset>-415290</wp:posOffset>
                </wp:positionV>
                <wp:extent cx="2493010" cy="400050"/>
                <wp:effectExtent l="0" t="0" r="0" b="0"/>
                <wp:wrapNone/>
                <wp:docPr id="19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0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РОССИЙСКАЯ ФЕДЕРАЦИЯ</w:t>
                            </w:r>
                          </w:p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МИНИСТЕРСТВО ПРОСВЕЩЕНИЯ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7" style="position:absolute;left:0;text-align:left;margin-left:-35.55pt;margin-top:-32.7pt;width:196.3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" filled="f" stroked="f">
                <v:textbox style="mso-fit-shape-to-text:t">
                  <w:txbxContent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РОССИЙСКАЯ ФЕДЕРАЦИЯ</w:t>
                      </w:r>
                    </w:p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МИНИСТЕРСТВО ПРОСВЕЩЕНИЯ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075356" w:rsidRDefault="00075356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</w:p>
    <w:p w:rsidR="00075356" w:rsidRDefault="0073156F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ФЕДЕРАЛЬНЫЙ ПРОЕКТ «СОВРЕМЕННАЯ ШКОЛА»  </w:t>
      </w:r>
    </w:p>
    <w:p w:rsidR="00075356" w:rsidRDefault="00075356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</w:p>
    <w:p w:rsidR="0073156F" w:rsidRDefault="0073156F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>НАЦИОНАЛЬН</w:t>
      </w:r>
      <w:r>
        <w:rPr>
          <w:b/>
          <w:bCs/>
          <w:color w:val="000000" w:themeColor="text1"/>
          <w:kern w:val="24"/>
          <w:lang w:val="tt-RU"/>
        </w:rPr>
        <w:t>ЫЙ</w:t>
      </w:r>
      <w:r>
        <w:rPr>
          <w:b/>
          <w:bCs/>
          <w:color w:val="000000" w:themeColor="text1"/>
          <w:kern w:val="24"/>
        </w:rPr>
        <w:t xml:space="preserve"> ПРОЕКТ «ОБРАЗОВАНИЕ»</w:t>
      </w:r>
    </w:p>
    <w:p w:rsidR="00075356" w:rsidRDefault="00075356" w:rsidP="00075356">
      <w:pPr>
        <w:pStyle w:val="a4"/>
        <w:spacing w:before="0" w:beforeAutospacing="0" w:after="0" w:afterAutospacing="0"/>
        <w:jc w:val="center"/>
      </w:pPr>
    </w:p>
    <w:p w:rsidR="0073156F" w:rsidRDefault="0073156F" w:rsidP="0073156F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28"/>
          <w:szCs w:val="28"/>
        </w:rPr>
        <w:t>МАДОУ «ДЕТСКИЙ САД  №95 «БАЛКЫШ»</w:t>
      </w:r>
    </w:p>
    <w:p w:rsidR="0073156F" w:rsidRDefault="0073156F" w:rsidP="0073156F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32"/>
          <w:szCs w:val="32"/>
        </w:rPr>
        <w:t>К  О  Л  Е  С  О</w:t>
      </w:r>
    </w:p>
    <w:p w:rsidR="0073156F" w:rsidRDefault="0073156F" w:rsidP="0073156F">
      <w:pPr>
        <w:pStyle w:val="a4"/>
        <w:spacing w:before="0" w:beforeAutospacing="0" w:after="0" w:afterAutospacing="0"/>
        <w:ind w:right="563"/>
        <w:jc w:val="center"/>
      </w:pPr>
      <w:r>
        <w:rPr>
          <w:b/>
          <w:bCs/>
          <w:i/>
          <w:iCs/>
          <w:color w:val="000000" w:themeColor="text1"/>
          <w:kern w:val="24"/>
          <w:sz w:val="28"/>
          <w:szCs w:val="28"/>
        </w:rPr>
        <w:t>Консультации, Обучение, Лекторий – Единая Сеть Общения.</w:t>
      </w:r>
    </w:p>
    <w:p w:rsidR="0073156F" w:rsidRPr="00075356" w:rsidRDefault="0073156F" w:rsidP="0007535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1B4510" w:rsidRPr="001B4510" w:rsidRDefault="001B4510" w:rsidP="001B45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510">
        <w:rPr>
          <w:rFonts w:ascii="Times New Roman" w:hAnsi="Times New Roman" w:cs="Times New Roman"/>
          <w:b/>
          <w:sz w:val="32"/>
          <w:szCs w:val="32"/>
        </w:rPr>
        <w:t>ШКОЛА КОНСУЛЬТАНТА</w:t>
      </w:r>
    </w:p>
    <w:p w:rsidR="00DC4FB2" w:rsidRDefault="001B4510" w:rsidP="001B4510">
      <w:pPr>
        <w:jc w:val="center"/>
        <w:rPr>
          <w:rFonts w:ascii="Times New Roman" w:hAnsi="Times New Roman" w:cs="Times New Roman"/>
          <w:sz w:val="32"/>
          <w:szCs w:val="32"/>
        </w:rPr>
      </w:pPr>
      <w:r w:rsidRPr="001B4510">
        <w:rPr>
          <w:rFonts w:ascii="Times New Roman" w:hAnsi="Times New Roman" w:cs="Times New Roman"/>
          <w:sz w:val="32"/>
          <w:szCs w:val="32"/>
        </w:rPr>
        <w:t>Программа вводного курса для руководителей и специалистов консультационных центров / пунктов при ДОО.</w:t>
      </w:r>
    </w:p>
    <w:p w:rsidR="001B4510" w:rsidRDefault="001B4510" w:rsidP="001B451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1B4510" w:rsidTr="00436D18">
        <w:tc>
          <w:tcPr>
            <w:tcW w:w="9571" w:type="dxa"/>
            <w:gridSpan w:val="3"/>
          </w:tcPr>
          <w:p w:rsidR="001B4510" w:rsidRP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31 января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конференция</w:t>
            </w:r>
          </w:p>
        </w:tc>
      </w:tr>
      <w:tr w:rsidR="001B4510" w:rsidTr="001B4510">
        <w:tc>
          <w:tcPr>
            <w:tcW w:w="1668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4712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 </w:t>
            </w:r>
          </w:p>
        </w:tc>
        <w:tc>
          <w:tcPr>
            <w:tcW w:w="3191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Спикер </w:t>
            </w:r>
          </w:p>
        </w:tc>
      </w:tr>
      <w:tr w:rsidR="001B4510" w:rsidTr="001B4510">
        <w:tc>
          <w:tcPr>
            <w:tcW w:w="1668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 – 11.00</w:t>
            </w:r>
          </w:p>
        </w:tc>
        <w:tc>
          <w:tcPr>
            <w:tcW w:w="4712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Нормативно – правовые основы деятельности 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>консультационн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ого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 xml:space="preserve"> центр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 xml:space="preserve"> / пункт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 xml:space="preserve"> при ДОО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Обязанности руководителя КЦ.</w:t>
            </w:r>
          </w:p>
        </w:tc>
        <w:tc>
          <w:tcPr>
            <w:tcW w:w="3191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Хуснеевна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КЦ «Профессия -  родители!»</w:t>
            </w:r>
          </w:p>
        </w:tc>
      </w:tr>
      <w:tr w:rsidR="001B4510" w:rsidTr="001B4510">
        <w:tc>
          <w:tcPr>
            <w:tcW w:w="1668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11.45</w:t>
            </w:r>
          </w:p>
        </w:tc>
        <w:tc>
          <w:tcPr>
            <w:tcW w:w="4712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Условия функционирования 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>консультационн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ого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 xml:space="preserve"> центр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 xml:space="preserve"> / пункт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1B4510">
              <w:rPr>
                <w:rFonts w:ascii="Times New Roman" w:hAnsi="Times New Roman" w:cs="Times New Roman"/>
                <w:sz w:val="32"/>
                <w:szCs w:val="32"/>
              </w:rPr>
              <w:t xml:space="preserve"> при ДОО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Материально-техническое оснащение, кадры, организация работы </w:t>
            </w:r>
          </w:p>
        </w:tc>
        <w:tc>
          <w:tcPr>
            <w:tcW w:w="3191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Гульсияр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Специалист КЦ «Профессия -  родители!»</w:t>
            </w:r>
          </w:p>
        </w:tc>
      </w:tr>
      <w:tr w:rsidR="001B4510" w:rsidTr="001B4510">
        <w:tc>
          <w:tcPr>
            <w:tcW w:w="1668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11.45 – 12.30</w:t>
            </w:r>
          </w:p>
        </w:tc>
        <w:tc>
          <w:tcPr>
            <w:tcW w:w="4712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Психолого-педагогические основы организации консультационной работы.</w:t>
            </w:r>
          </w:p>
        </w:tc>
        <w:tc>
          <w:tcPr>
            <w:tcW w:w="3191" w:type="dxa"/>
          </w:tcPr>
          <w:p w:rsidR="001B4510" w:rsidRDefault="001B4510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Олеся Владимировна, Специалист КЦ «Профессия -  родители!»</w:t>
            </w:r>
          </w:p>
        </w:tc>
      </w:tr>
      <w:tr w:rsidR="00F91D7D" w:rsidTr="0026791E">
        <w:tc>
          <w:tcPr>
            <w:tcW w:w="9571" w:type="dxa"/>
            <w:gridSpan w:val="3"/>
          </w:tcPr>
          <w:p w:rsidR="00F91D7D" w:rsidRDefault="00F91D7D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февраля – 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пакетом документов</w:t>
            </w:r>
          </w:p>
        </w:tc>
        <w:bookmarkStart w:id="0" w:name="_GoBack"/>
        <w:bookmarkEnd w:id="0"/>
      </w:tr>
      <w:tr w:rsidR="00F91D7D" w:rsidTr="00C03030">
        <w:tc>
          <w:tcPr>
            <w:tcW w:w="9571" w:type="dxa"/>
            <w:gridSpan w:val="3"/>
          </w:tcPr>
          <w:p w:rsidR="00F91D7D" w:rsidRDefault="00F91D7D" w:rsidP="001B45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февраля – зачетная работа (тестирование)</w:t>
            </w:r>
          </w:p>
        </w:tc>
      </w:tr>
    </w:tbl>
    <w:p w:rsidR="001B4510" w:rsidRPr="001B4510" w:rsidRDefault="001B4510" w:rsidP="001B451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B4510" w:rsidRPr="001B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65"/>
    <w:rsid w:val="00075356"/>
    <w:rsid w:val="001B4510"/>
    <w:rsid w:val="0028750A"/>
    <w:rsid w:val="00572D2D"/>
    <w:rsid w:val="0073156F"/>
    <w:rsid w:val="00951034"/>
    <w:rsid w:val="00DC4FB2"/>
    <w:rsid w:val="00DD341F"/>
    <w:rsid w:val="00F91D7D"/>
    <w:rsid w:val="00F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15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15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2022-01-28T10:07:00Z</dcterms:created>
  <dcterms:modified xsi:type="dcterms:W3CDTF">2022-01-28T10:37:00Z</dcterms:modified>
</cp:coreProperties>
</file>